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71CBD389"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00932C93">
        <w:rPr>
          <w:rFonts w:ascii="Arial" w:hAnsi="Arial" w:cs="Arial"/>
          <w:b/>
          <w:sz w:val="24"/>
          <w:szCs w:val="24"/>
        </w:rPr>
        <w:t>1</w:t>
      </w:r>
      <w:r w:rsidR="000C2064">
        <w:rPr>
          <w:rFonts w:ascii="Arial" w:hAnsi="Arial" w:cs="Arial"/>
          <w:b/>
          <w:sz w:val="24"/>
          <w:szCs w:val="24"/>
        </w:rPr>
        <w:t>1</w:t>
      </w:r>
      <w:r w:rsidR="00932C93">
        <w:rPr>
          <w:rFonts w:ascii="Arial" w:hAnsi="Arial" w:cs="Arial"/>
          <w:b/>
          <w:sz w:val="24"/>
          <w:szCs w:val="24"/>
        </w:rPr>
        <w:t>0</w:t>
      </w:r>
      <w:r w:rsidR="0038367C">
        <w:rPr>
          <w:rFonts w:ascii="Arial" w:hAnsi="Arial" w:cs="Arial"/>
          <w:b/>
          <w:sz w:val="24"/>
          <w:szCs w:val="24"/>
        </w:rPr>
        <w:t>bis</w:t>
      </w:r>
      <w:r w:rsidR="00AF22ED">
        <w:rPr>
          <w:rFonts w:ascii="Arial" w:hAnsi="Arial" w:cs="Arial"/>
          <w:b/>
          <w:sz w:val="24"/>
          <w:szCs w:val="24"/>
        </w:rPr>
        <w:t xml:space="preserve"> </w:t>
      </w:r>
      <w:r w:rsidRPr="00554399">
        <w:rPr>
          <w:rFonts w:ascii="Arial" w:hAnsi="Arial" w:cs="Arial"/>
          <w:b/>
          <w:sz w:val="24"/>
          <w:szCs w:val="24"/>
        </w:rPr>
        <w:tab/>
      </w:r>
      <w:r w:rsidR="004D483E" w:rsidRPr="004D483E">
        <w:rPr>
          <w:rFonts w:ascii="Arial" w:hAnsi="Arial" w:cs="Arial"/>
          <w:b/>
          <w:sz w:val="24"/>
          <w:szCs w:val="24"/>
        </w:rPr>
        <w:t>R4-2404333</w:t>
      </w:r>
    </w:p>
    <w:p w14:paraId="2C67BE8C" w14:textId="2F400EB1" w:rsidR="009F52D7" w:rsidRPr="00554399" w:rsidRDefault="0038367C"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Changsha</w:t>
      </w:r>
      <w:r w:rsidR="00314E5E">
        <w:rPr>
          <w:rFonts w:ascii="Arial" w:eastAsia="SimSun" w:hAnsi="Arial"/>
          <w:b/>
          <w:sz w:val="24"/>
          <w:szCs w:val="24"/>
          <w:lang w:eastAsia="zh-CN"/>
        </w:rPr>
        <w:t xml:space="preserve">, </w:t>
      </w:r>
      <w:r>
        <w:rPr>
          <w:rFonts w:ascii="Arial" w:eastAsia="SimSun" w:hAnsi="Arial"/>
          <w:b/>
          <w:sz w:val="24"/>
          <w:szCs w:val="24"/>
          <w:lang w:eastAsia="zh-CN"/>
        </w:rPr>
        <w:t>China</w:t>
      </w:r>
      <w:r w:rsidR="00314E5E">
        <w:rPr>
          <w:rFonts w:ascii="Arial" w:eastAsia="SimSun" w:hAnsi="Arial"/>
          <w:b/>
          <w:sz w:val="24"/>
          <w:szCs w:val="24"/>
          <w:lang w:eastAsia="zh-CN"/>
        </w:rPr>
        <w:t xml:space="preserve">, </w:t>
      </w:r>
      <w:r w:rsidR="000C2064">
        <w:rPr>
          <w:rFonts w:ascii="Arial" w:eastAsia="SimSun" w:hAnsi="Arial"/>
          <w:b/>
          <w:sz w:val="24"/>
          <w:szCs w:val="24"/>
          <w:lang w:eastAsia="zh-CN"/>
        </w:rPr>
        <w:t>February</w:t>
      </w:r>
      <w:r w:rsidR="00970536">
        <w:rPr>
          <w:rFonts w:ascii="Arial" w:eastAsia="SimSun" w:hAnsi="Arial"/>
          <w:b/>
          <w:sz w:val="24"/>
          <w:szCs w:val="24"/>
          <w:lang w:eastAsia="zh-CN"/>
        </w:rPr>
        <w:t xml:space="preserve"> </w:t>
      </w:r>
      <w:r w:rsidR="000C2064">
        <w:rPr>
          <w:rFonts w:ascii="Arial" w:eastAsia="SimSun" w:hAnsi="Arial"/>
          <w:b/>
          <w:sz w:val="24"/>
          <w:szCs w:val="24"/>
          <w:lang w:eastAsia="zh-CN"/>
        </w:rPr>
        <w:t>26</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sidR="000C2064">
        <w:rPr>
          <w:rFonts w:ascii="Arial" w:eastAsia="SimSun" w:hAnsi="Arial"/>
          <w:b/>
          <w:sz w:val="24"/>
          <w:szCs w:val="24"/>
          <w:lang w:eastAsia="zh-CN"/>
        </w:rPr>
        <w:t>March</w:t>
      </w:r>
      <w:r w:rsidR="00D35350">
        <w:rPr>
          <w:rFonts w:ascii="Arial" w:eastAsia="SimSun" w:hAnsi="Arial"/>
          <w:b/>
          <w:sz w:val="24"/>
          <w:szCs w:val="24"/>
          <w:lang w:eastAsia="zh-CN"/>
        </w:rPr>
        <w:t xml:space="preserve"> 1</w:t>
      </w:r>
      <w:r w:rsidR="00951300" w:rsidRPr="00CD5A36">
        <w:rPr>
          <w:rFonts w:ascii="Arial" w:eastAsia="SimSun" w:hAnsi="Arial"/>
          <w:b/>
          <w:sz w:val="24"/>
          <w:szCs w:val="24"/>
          <w:lang w:eastAsia="zh-CN"/>
        </w:rPr>
        <w:t>, 202</w:t>
      </w:r>
      <w:r w:rsidR="000C2064">
        <w:rPr>
          <w:rFonts w:ascii="Arial" w:eastAsia="SimSun" w:hAnsi="Arial"/>
          <w:b/>
          <w:sz w:val="24"/>
          <w:szCs w:val="24"/>
          <w:lang w:eastAsia="zh-CN"/>
        </w:rPr>
        <w:t>4</w:t>
      </w:r>
    </w:p>
    <w:p w14:paraId="2305CEA3" w14:textId="58118E56" w:rsidR="009F52D7" w:rsidRPr="00303915" w:rsidRDefault="009F52D7" w:rsidP="009F52D7">
      <w:pPr>
        <w:pStyle w:val="CH"/>
        <w:rPr>
          <w:sz w:val="24"/>
          <w:szCs w:val="24"/>
        </w:rPr>
      </w:pPr>
      <w:r w:rsidRPr="00303915">
        <w:rPr>
          <w:sz w:val="24"/>
          <w:szCs w:val="24"/>
        </w:rPr>
        <w:t>Agenda item:</w:t>
      </w:r>
      <w:r w:rsidRPr="00303915">
        <w:rPr>
          <w:sz w:val="24"/>
          <w:szCs w:val="24"/>
        </w:rPr>
        <w:tab/>
      </w:r>
      <w:r w:rsidR="006B3976">
        <w:rPr>
          <w:sz w:val="24"/>
          <w:szCs w:val="24"/>
        </w:rPr>
        <w:t>6</w:t>
      </w:r>
      <w:r w:rsidR="0087401C" w:rsidRPr="0087401C">
        <w:rPr>
          <w:sz w:val="24"/>
          <w:szCs w:val="24"/>
        </w:rPr>
        <w:t>.</w:t>
      </w:r>
      <w:r w:rsidR="006B3976">
        <w:rPr>
          <w:sz w:val="24"/>
          <w:szCs w:val="24"/>
        </w:rPr>
        <w:t>8</w:t>
      </w:r>
      <w:r w:rsidR="0087401C" w:rsidRPr="0087401C">
        <w:rPr>
          <w:sz w:val="24"/>
          <w:szCs w:val="24"/>
        </w:rPr>
        <w:t>.</w:t>
      </w:r>
      <w:r w:rsidR="006B3976">
        <w:rPr>
          <w:sz w:val="24"/>
          <w:szCs w:val="24"/>
        </w:rPr>
        <w:t>7</w:t>
      </w:r>
      <w:r w:rsidR="0034484F">
        <w:rPr>
          <w:sz w:val="24"/>
          <w:szCs w:val="24"/>
        </w:rPr>
        <w:t>.1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C5E7554"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D35350" w:rsidRPr="00D35350">
        <w:rPr>
          <w:rFonts w:hint="eastAsia"/>
          <w:sz w:val="24"/>
          <w:szCs w:val="24"/>
          <w:lang w:val="en-US"/>
        </w:rPr>
        <w:t>U</w:t>
      </w:r>
      <w:r w:rsidR="00D35350" w:rsidRPr="00D35350">
        <w:rPr>
          <w:sz w:val="24"/>
          <w:szCs w:val="24"/>
          <w:lang w:val="en-US"/>
        </w:rPr>
        <w:t>E demodulation performance and CSI requirements</w:t>
      </w:r>
      <w:r w:rsidR="00D35350">
        <w:rPr>
          <w:sz w:val="24"/>
          <w:szCs w:val="24"/>
          <w:lang w:val="en-US"/>
        </w:rPr>
        <w:t xml:space="preserve"> for </w:t>
      </w:r>
      <w:r w:rsidR="00D35350" w:rsidRPr="00D35350">
        <w:rPr>
          <w:sz w:val="24"/>
          <w:szCs w:val="24"/>
          <w:lang w:val="en-US"/>
        </w:rPr>
        <w:t>NR support for dedicated spectrum less than 5MHz for FR1</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748E2993" w14:textId="0CDDD754" w:rsidR="00F2159A" w:rsidRPr="006F6FE1" w:rsidRDefault="00F2159A" w:rsidP="00395B04">
      <w:pPr>
        <w:spacing w:after="120"/>
        <w:rPr>
          <w:sz w:val="20"/>
          <w:szCs w:val="20"/>
        </w:rPr>
      </w:pPr>
      <w:r w:rsidRPr="00F2159A">
        <w:rPr>
          <w:iCs/>
          <w:sz w:val="20"/>
          <w:szCs w:val="20"/>
          <w:lang w:val="en-GB"/>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NB-IoT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7B572EA0" w14:textId="41A69222" w:rsidR="00D87F30" w:rsidRPr="00422963" w:rsidRDefault="009F52D7" w:rsidP="00422963">
      <w:pPr>
        <w:pStyle w:val="Heading1"/>
      </w:pPr>
      <w:r>
        <w:t xml:space="preserve">2. </w:t>
      </w:r>
      <w:r w:rsidR="00422963">
        <w:t>PDSCH Requirements</w:t>
      </w:r>
    </w:p>
    <w:p w14:paraId="146DEBF4" w14:textId="2FC347D7" w:rsidR="006B3976" w:rsidRDefault="00D87F30" w:rsidP="002D22B2">
      <w:pPr>
        <w:spacing w:after="120"/>
        <w:rPr>
          <w:sz w:val="20"/>
          <w:szCs w:val="20"/>
          <w:lang w:val="en-GB"/>
        </w:rPr>
      </w:pPr>
      <w:r w:rsidRPr="00D87F30">
        <w:rPr>
          <w:sz w:val="20"/>
          <w:szCs w:val="20"/>
          <w:lang w:val="en-GB"/>
        </w:rPr>
        <w:t xml:space="preserve">For </w:t>
      </w:r>
      <w:r w:rsidR="006B3976">
        <w:rPr>
          <w:sz w:val="20"/>
          <w:szCs w:val="20"/>
          <w:lang w:val="en-GB"/>
        </w:rPr>
        <w:t xml:space="preserve">During the last RAN4#110 meeting the following agreements were confirmed as per the </w:t>
      </w:r>
      <w:r w:rsidR="006B3976" w:rsidRPr="00D87F30">
        <w:rPr>
          <w:sz w:val="20"/>
          <w:szCs w:val="20"/>
          <w:lang w:val="en-GB"/>
        </w:rPr>
        <w:t>previous WF [1]</w:t>
      </w:r>
      <w:r w:rsidR="006B3976">
        <w:rPr>
          <w:sz w:val="20"/>
          <w:szCs w:val="20"/>
          <w:lang w:val="en-GB"/>
        </w:rPr>
        <w:t xml:space="preserve">. Effectively, these agreements closed the PDSCH </w:t>
      </w:r>
      <w:r w:rsidR="006B3976" w:rsidRPr="006B3976">
        <w:rPr>
          <w:sz w:val="20"/>
          <w:szCs w:val="20"/>
          <w:lang w:val="en-GB"/>
        </w:rPr>
        <w:t xml:space="preserve">requirements agenda </w:t>
      </w:r>
      <w:proofErr w:type="gramStart"/>
      <w:r w:rsidR="006B3976" w:rsidRPr="006B3976">
        <w:rPr>
          <w:sz w:val="20"/>
          <w:szCs w:val="20"/>
          <w:lang w:val="en-GB"/>
        </w:rPr>
        <w:t>item</w:t>
      </w:r>
      <w:proofErr w:type="gramEnd"/>
      <w:r w:rsidR="006B3976">
        <w:rPr>
          <w:sz w:val="20"/>
          <w:szCs w:val="20"/>
          <w:lang w:val="en-GB"/>
        </w:rPr>
        <w:t xml:space="preserve"> and no new requirements were added</w:t>
      </w:r>
      <w:r w:rsidR="006B3976" w:rsidRPr="006B3976">
        <w:rPr>
          <w:sz w:val="20"/>
          <w:szCs w:val="20"/>
          <w:lang w:val="en-GB"/>
        </w:rPr>
        <w:t>.</w:t>
      </w:r>
    </w:p>
    <w:p w14:paraId="1FD8DA4E" w14:textId="77777777" w:rsidR="006B3976" w:rsidRPr="006B3976" w:rsidRDefault="006B3976" w:rsidP="002D22B2">
      <w:pPr>
        <w:spacing w:after="120"/>
        <w:rPr>
          <w:sz w:val="20"/>
          <w:szCs w:val="20"/>
          <w:lang w:val="en-GB"/>
        </w:rPr>
      </w:pPr>
    </w:p>
    <w:p w14:paraId="5884844C" w14:textId="77777777" w:rsidR="006B3976" w:rsidRPr="00551222" w:rsidRDefault="006B3976" w:rsidP="006B3976">
      <w:pPr>
        <w:rPr>
          <w:rFonts w:eastAsiaTheme="minorEastAsia"/>
          <w:b/>
          <w:bCs/>
          <w:i/>
          <w:iCs/>
          <w:sz w:val="20"/>
          <w:szCs w:val="20"/>
          <w:u w:val="single"/>
          <w:lang w:eastAsia="zh-CN"/>
        </w:rPr>
      </w:pPr>
      <w:r w:rsidRPr="00551222">
        <w:rPr>
          <w:rFonts w:eastAsiaTheme="minorEastAsia"/>
          <w:b/>
          <w:bCs/>
          <w:i/>
          <w:iCs/>
          <w:sz w:val="20"/>
          <w:szCs w:val="20"/>
          <w:u w:val="single"/>
          <w:lang w:eastAsia="zh-CN"/>
        </w:rPr>
        <w:t>Issue 1-2-1: Introduction of PDSCH requirements in non-HST conditions</w:t>
      </w:r>
    </w:p>
    <w:p w14:paraId="6ED43F9B" w14:textId="77777777" w:rsidR="006B3976" w:rsidRPr="00551222" w:rsidRDefault="006B3976" w:rsidP="006B3976">
      <w:pPr>
        <w:rPr>
          <w:b/>
          <w:bCs/>
          <w:i/>
          <w:iCs/>
          <w:sz w:val="20"/>
          <w:szCs w:val="20"/>
        </w:rPr>
      </w:pPr>
      <w:r w:rsidRPr="00551222">
        <w:rPr>
          <w:b/>
          <w:bCs/>
          <w:i/>
          <w:iCs/>
          <w:sz w:val="20"/>
          <w:szCs w:val="20"/>
        </w:rPr>
        <w:t>Agreement:</w:t>
      </w:r>
    </w:p>
    <w:p w14:paraId="10BA7495" w14:textId="20C1468A" w:rsidR="006B3976" w:rsidRPr="00551222" w:rsidRDefault="006B3976" w:rsidP="006B3976">
      <w:pPr>
        <w:pStyle w:val="ListParagraph"/>
        <w:numPr>
          <w:ilvl w:val="0"/>
          <w:numId w:val="33"/>
        </w:numPr>
        <w:overflowPunct w:val="0"/>
        <w:autoSpaceDE w:val="0"/>
        <w:autoSpaceDN w:val="0"/>
        <w:adjustRightInd w:val="0"/>
        <w:spacing w:after="180"/>
        <w:ind w:firstLineChars="0"/>
        <w:textAlignment w:val="baseline"/>
        <w:rPr>
          <w:rFonts w:ascii="Times New Roman" w:hAnsi="Times New Roman" w:cs="Times New Roman"/>
          <w:i/>
          <w:iCs/>
          <w:sz w:val="20"/>
          <w:szCs w:val="20"/>
        </w:rPr>
      </w:pPr>
      <w:r w:rsidRPr="00551222">
        <w:rPr>
          <w:rFonts w:ascii="Times New Roman" w:hAnsi="Times New Roman" w:cs="Times New Roman"/>
          <w:i/>
          <w:iCs/>
          <w:sz w:val="20"/>
          <w:szCs w:val="20"/>
        </w:rPr>
        <w:t>Do not introduce new PDSCH requirements for 3MHz CBW in non-HST conditions.</w:t>
      </w:r>
    </w:p>
    <w:p w14:paraId="5C17210A" w14:textId="77777777" w:rsidR="006B3976" w:rsidRPr="00551222" w:rsidRDefault="006B3976" w:rsidP="006B3976">
      <w:pPr>
        <w:rPr>
          <w:rFonts w:eastAsiaTheme="minorEastAsia"/>
          <w:b/>
          <w:bCs/>
          <w:i/>
          <w:iCs/>
          <w:sz w:val="20"/>
          <w:szCs w:val="20"/>
          <w:u w:val="single"/>
          <w:lang w:eastAsia="zh-CN"/>
        </w:rPr>
      </w:pPr>
      <w:r w:rsidRPr="00551222">
        <w:rPr>
          <w:rFonts w:eastAsiaTheme="minorEastAsia"/>
          <w:b/>
          <w:bCs/>
          <w:i/>
          <w:iCs/>
          <w:sz w:val="20"/>
          <w:szCs w:val="20"/>
          <w:u w:val="single"/>
          <w:lang w:eastAsia="zh-CN"/>
        </w:rPr>
        <w:t>Issue 1-2-2: Introduction of PDSCH requirements in HST conditions</w:t>
      </w:r>
    </w:p>
    <w:p w14:paraId="7E5B5D36" w14:textId="77777777" w:rsidR="006B3976" w:rsidRPr="00551222" w:rsidRDefault="006B3976" w:rsidP="006B3976">
      <w:pPr>
        <w:spacing w:after="120"/>
        <w:rPr>
          <w:rFonts w:eastAsia="SimSun"/>
          <w:b/>
          <w:bCs/>
          <w:i/>
          <w:iCs/>
          <w:sz w:val="20"/>
          <w:szCs w:val="20"/>
          <w:lang w:eastAsia="zh-CN"/>
        </w:rPr>
      </w:pPr>
      <w:r w:rsidRPr="00551222">
        <w:rPr>
          <w:rFonts w:eastAsia="SimSun"/>
          <w:b/>
          <w:bCs/>
          <w:i/>
          <w:iCs/>
          <w:sz w:val="20"/>
          <w:szCs w:val="20"/>
          <w:lang w:eastAsia="zh-CN"/>
        </w:rPr>
        <w:t>Agreement:</w:t>
      </w:r>
    </w:p>
    <w:p w14:paraId="206B010A" w14:textId="260C47F1" w:rsidR="006B3976" w:rsidRPr="00551222" w:rsidRDefault="006B3976" w:rsidP="006B3976">
      <w:pPr>
        <w:pStyle w:val="ListParagraph"/>
        <w:numPr>
          <w:ilvl w:val="0"/>
          <w:numId w:val="33"/>
        </w:numPr>
        <w:spacing w:after="120"/>
        <w:ind w:firstLineChars="0"/>
        <w:rPr>
          <w:rFonts w:ascii="Times New Roman" w:hAnsi="Times New Roman" w:cs="Times New Roman"/>
          <w:i/>
          <w:iCs/>
          <w:sz w:val="20"/>
          <w:szCs w:val="20"/>
        </w:rPr>
      </w:pPr>
      <w:r w:rsidRPr="00551222">
        <w:rPr>
          <w:rFonts w:ascii="Times New Roman" w:hAnsi="Times New Roman" w:cs="Times New Roman"/>
          <w:i/>
          <w:iCs/>
          <w:sz w:val="20"/>
          <w:szCs w:val="20"/>
        </w:rPr>
        <w:t>Do not introduce new PDSCH requirements for 3MHz CBW in HST conditions.</w:t>
      </w:r>
    </w:p>
    <w:p w14:paraId="4413A636" w14:textId="77777777" w:rsidR="006B3976" w:rsidRPr="00551222" w:rsidRDefault="006B3976" w:rsidP="006B3976">
      <w:pPr>
        <w:spacing w:after="120"/>
        <w:rPr>
          <w:rFonts w:eastAsia="SimSun"/>
          <w:i/>
          <w:iCs/>
          <w:sz w:val="20"/>
          <w:szCs w:val="20"/>
          <w:lang w:eastAsia="zh-CN"/>
        </w:rPr>
      </w:pPr>
      <w:r w:rsidRPr="00551222">
        <w:rPr>
          <w:rFonts w:eastAsiaTheme="minorEastAsia"/>
          <w:b/>
          <w:bCs/>
          <w:i/>
          <w:iCs/>
          <w:sz w:val="20"/>
          <w:szCs w:val="20"/>
          <w:u w:val="single"/>
          <w:lang w:eastAsia="zh-CN"/>
        </w:rPr>
        <w:t>Issue 1-2-4: SDR requirements</w:t>
      </w:r>
    </w:p>
    <w:p w14:paraId="40DC4DB1" w14:textId="77777777" w:rsidR="006B3976" w:rsidRPr="00551222" w:rsidRDefault="006B3976" w:rsidP="006B3976">
      <w:pPr>
        <w:spacing w:after="120"/>
        <w:rPr>
          <w:rFonts w:eastAsia="SimSun"/>
          <w:b/>
          <w:bCs/>
          <w:i/>
          <w:iCs/>
          <w:sz w:val="20"/>
          <w:szCs w:val="20"/>
          <w:lang w:eastAsia="zh-CN"/>
        </w:rPr>
      </w:pPr>
      <w:r w:rsidRPr="00551222">
        <w:rPr>
          <w:rFonts w:eastAsia="SimSun"/>
          <w:b/>
          <w:bCs/>
          <w:i/>
          <w:iCs/>
          <w:sz w:val="20"/>
          <w:szCs w:val="20"/>
          <w:lang w:eastAsia="zh-CN"/>
        </w:rPr>
        <w:t>Agreement:</w:t>
      </w:r>
    </w:p>
    <w:p w14:paraId="5E9D649A" w14:textId="77777777" w:rsidR="006B3976" w:rsidRPr="00551222" w:rsidRDefault="006B3976" w:rsidP="006B3976">
      <w:pPr>
        <w:pStyle w:val="ListParagraph"/>
        <w:numPr>
          <w:ilvl w:val="0"/>
          <w:numId w:val="17"/>
        </w:numPr>
        <w:overflowPunct w:val="0"/>
        <w:autoSpaceDE w:val="0"/>
        <w:autoSpaceDN w:val="0"/>
        <w:adjustRightInd w:val="0"/>
        <w:spacing w:before="120" w:after="120"/>
        <w:ind w:left="780" w:firstLineChars="0"/>
        <w:textAlignment w:val="baseline"/>
        <w:rPr>
          <w:rFonts w:ascii="Times New Roman" w:eastAsia="Yu Mincho" w:hAnsi="Times New Roman" w:cs="Times New Roman"/>
          <w:i/>
          <w:iCs/>
          <w:sz w:val="20"/>
          <w:szCs w:val="20"/>
        </w:rPr>
      </w:pPr>
      <w:r w:rsidRPr="00551222">
        <w:rPr>
          <w:rFonts w:ascii="Times New Roman" w:eastAsia="Yu Mincho" w:hAnsi="Times New Roman" w:cs="Times New Roman"/>
          <w:i/>
          <w:iCs/>
          <w:sz w:val="20"/>
          <w:szCs w:val="20"/>
        </w:rPr>
        <w:t xml:space="preserve">Do not introduce new SDR requirements for 3MHz </w:t>
      </w:r>
      <w:proofErr w:type="gramStart"/>
      <w:r w:rsidRPr="00551222">
        <w:rPr>
          <w:rFonts w:ascii="Times New Roman" w:eastAsia="Yu Mincho" w:hAnsi="Times New Roman" w:cs="Times New Roman"/>
          <w:i/>
          <w:iCs/>
          <w:sz w:val="20"/>
          <w:szCs w:val="20"/>
        </w:rPr>
        <w:t>CBW</w:t>
      </w:r>
      <w:proofErr w:type="gramEnd"/>
    </w:p>
    <w:p w14:paraId="76D706CF" w14:textId="77777777" w:rsidR="00904F19" w:rsidRDefault="00904F19" w:rsidP="00054981">
      <w:pPr>
        <w:spacing w:after="120"/>
        <w:rPr>
          <w:b/>
          <w:bCs/>
          <w:sz w:val="20"/>
          <w:szCs w:val="20"/>
        </w:rPr>
      </w:pPr>
    </w:p>
    <w:p w14:paraId="733767A3" w14:textId="347BFC60" w:rsidR="00422963" w:rsidRPr="00422963" w:rsidRDefault="00422963" w:rsidP="00422963">
      <w:pPr>
        <w:pStyle w:val="Heading1"/>
      </w:pPr>
      <w:r>
        <w:t>3. PDCCH Requirements</w:t>
      </w:r>
    </w:p>
    <w:p w14:paraId="1851FF29" w14:textId="16FD70AD" w:rsidR="00422963" w:rsidRDefault="009032A8" w:rsidP="00054981">
      <w:pPr>
        <w:spacing w:after="120"/>
        <w:rPr>
          <w:sz w:val="20"/>
          <w:szCs w:val="20"/>
          <w:lang w:val="en-GB"/>
        </w:rPr>
      </w:pPr>
      <w:r w:rsidRPr="00D87F30">
        <w:rPr>
          <w:sz w:val="20"/>
          <w:szCs w:val="20"/>
          <w:lang w:val="en-GB"/>
        </w:rPr>
        <w:t xml:space="preserve">For </w:t>
      </w:r>
      <w:r w:rsidR="008D4B4E">
        <w:rPr>
          <w:sz w:val="20"/>
          <w:szCs w:val="20"/>
          <w:lang w:val="en-GB"/>
        </w:rPr>
        <w:t xml:space="preserve">PDCCH, the following agreement was captured in the </w:t>
      </w:r>
      <w:r w:rsidRPr="00D87F30">
        <w:rPr>
          <w:sz w:val="20"/>
          <w:szCs w:val="20"/>
          <w:lang w:val="en-GB"/>
        </w:rPr>
        <w:t>previous WF [1]:</w:t>
      </w:r>
    </w:p>
    <w:p w14:paraId="3319480C" w14:textId="77777777" w:rsidR="00E71E25" w:rsidRPr="008D4B4E" w:rsidRDefault="00E71E25" w:rsidP="00054981">
      <w:pPr>
        <w:spacing w:after="120"/>
        <w:rPr>
          <w:sz w:val="20"/>
          <w:szCs w:val="20"/>
          <w:lang w:val="en-GB"/>
        </w:rPr>
      </w:pPr>
    </w:p>
    <w:p w14:paraId="0F31BE36" w14:textId="77777777" w:rsidR="008D4B4E" w:rsidRPr="008D4B4E" w:rsidRDefault="008D4B4E" w:rsidP="008D4B4E">
      <w:pPr>
        <w:spacing w:after="120"/>
        <w:rPr>
          <w:rFonts w:eastAsia="SimSun"/>
          <w:b/>
          <w:bCs/>
          <w:i/>
          <w:iCs/>
          <w:sz w:val="20"/>
          <w:szCs w:val="20"/>
          <w:u w:val="single"/>
          <w:lang w:eastAsia="zh-CN"/>
        </w:rPr>
      </w:pPr>
      <w:r w:rsidRPr="008D4B4E">
        <w:rPr>
          <w:rFonts w:eastAsia="SimSun"/>
          <w:b/>
          <w:bCs/>
          <w:i/>
          <w:iCs/>
          <w:sz w:val="20"/>
          <w:szCs w:val="20"/>
          <w:u w:val="single"/>
          <w:lang w:eastAsia="zh-CN"/>
        </w:rPr>
        <w:t>Issue 1-3-2: Requirements for punctured PDCCH (non-HST conditions)</w:t>
      </w:r>
    </w:p>
    <w:p w14:paraId="025AE9D3" w14:textId="77777777" w:rsidR="008D4B4E" w:rsidRPr="008D4B4E" w:rsidRDefault="008D4B4E" w:rsidP="008D4B4E">
      <w:pPr>
        <w:rPr>
          <w:rFonts w:eastAsia="SimSun"/>
          <w:b/>
          <w:bCs/>
          <w:i/>
          <w:iCs/>
          <w:sz w:val="20"/>
          <w:szCs w:val="20"/>
          <w:lang w:eastAsia="zh-CN"/>
        </w:rPr>
      </w:pPr>
      <w:r w:rsidRPr="008D4B4E">
        <w:rPr>
          <w:rFonts w:eastAsia="SimSun"/>
          <w:b/>
          <w:bCs/>
          <w:i/>
          <w:iCs/>
          <w:sz w:val="20"/>
          <w:szCs w:val="20"/>
          <w:lang w:eastAsia="zh-CN"/>
        </w:rPr>
        <w:lastRenderedPageBreak/>
        <w:t>Agreement:</w:t>
      </w:r>
    </w:p>
    <w:p w14:paraId="74C8ECB6" w14:textId="77777777" w:rsidR="008D4B4E" w:rsidRPr="008D4B4E" w:rsidRDefault="008D4B4E" w:rsidP="008D4B4E">
      <w:pPr>
        <w:pStyle w:val="ListParagraph"/>
        <w:numPr>
          <w:ilvl w:val="0"/>
          <w:numId w:val="17"/>
        </w:numPr>
        <w:overflowPunct w:val="0"/>
        <w:autoSpaceDE w:val="0"/>
        <w:autoSpaceDN w:val="0"/>
        <w:adjustRightInd w:val="0"/>
        <w:spacing w:before="120" w:after="120"/>
        <w:ind w:left="780" w:firstLineChars="0"/>
        <w:textAlignment w:val="baseline"/>
        <w:rPr>
          <w:rFonts w:ascii="Times New Roman" w:eastAsia="Yu Mincho" w:hAnsi="Times New Roman" w:cs="Times New Roman"/>
          <w:i/>
          <w:iCs/>
          <w:sz w:val="20"/>
          <w:szCs w:val="20"/>
        </w:rPr>
      </w:pPr>
      <w:r w:rsidRPr="008D4B4E">
        <w:rPr>
          <w:rFonts w:ascii="Times New Roman" w:eastAsia="Yu Mincho" w:hAnsi="Times New Roman" w:cs="Times New Roman"/>
          <w:i/>
          <w:iCs/>
          <w:sz w:val="20"/>
          <w:szCs w:val="20"/>
        </w:rPr>
        <w:t>Define punctured PDCCH demodulation requirements with 15PRBs for UE supporting NR_FR1_lessthan_5MHz_BW with the following parameters:</w:t>
      </w:r>
    </w:p>
    <w:p w14:paraId="5B2DF0A3" w14:textId="77777777" w:rsidR="008D4B4E" w:rsidRPr="008D4B4E" w:rsidRDefault="008D4B4E" w:rsidP="008D4B4E">
      <w:pPr>
        <w:pStyle w:val="ListParagraph"/>
        <w:numPr>
          <w:ilvl w:val="1"/>
          <w:numId w:val="17"/>
        </w:numPr>
        <w:overflowPunct w:val="0"/>
        <w:autoSpaceDE w:val="0"/>
        <w:autoSpaceDN w:val="0"/>
        <w:adjustRightInd w:val="0"/>
        <w:spacing w:before="120" w:after="120"/>
        <w:ind w:left="1500" w:firstLineChars="0"/>
        <w:textAlignment w:val="baseline"/>
        <w:rPr>
          <w:rFonts w:ascii="Times New Roman" w:eastAsia="Yu Mincho" w:hAnsi="Times New Roman" w:cs="Times New Roman"/>
          <w:i/>
          <w:iCs/>
          <w:sz w:val="20"/>
          <w:szCs w:val="20"/>
        </w:rPr>
      </w:pPr>
      <w:r w:rsidRPr="008D4B4E">
        <w:rPr>
          <w:rFonts w:ascii="Times New Roman" w:eastAsia="Yu Mincho" w:hAnsi="Times New Roman" w:cs="Times New Roman"/>
          <w:i/>
          <w:iCs/>
          <w:sz w:val="20"/>
          <w:szCs w:val="20"/>
        </w:rPr>
        <w:t>15PRBs, 3 symbols, non-interleaved, AL4, DCI 1_0 (35 bits for 15 PRBs), 2Rx/</w:t>
      </w:r>
      <w:proofErr w:type="gramStart"/>
      <w:r w:rsidRPr="008D4B4E">
        <w:rPr>
          <w:rFonts w:ascii="Times New Roman" w:eastAsia="Yu Mincho" w:hAnsi="Times New Roman" w:cs="Times New Roman"/>
          <w:i/>
          <w:iCs/>
          <w:sz w:val="20"/>
          <w:szCs w:val="20"/>
        </w:rPr>
        <w:t>4Rx;</w:t>
      </w:r>
      <w:proofErr w:type="gramEnd"/>
    </w:p>
    <w:p w14:paraId="0C758AFD" w14:textId="77777777" w:rsidR="008D4B4E" w:rsidRPr="008D4B4E" w:rsidRDefault="008D4B4E" w:rsidP="008D4B4E">
      <w:pPr>
        <w:pStyle w:val="ListParagraph"/>
        <w:numPr>
          <w:ilvl w:val="1"/>
          <w:numId w:val="17"/>
        </w:numPr>
        <w:overflowPunct w:val="0"/>
        <w:autoSpaceDE w:val="0"/>
        <w:autoSpaceDN w:val="0"/>
        <w:adjustRightInd w:val="0"/>
        <w:spacing w:before="120" w:after="120"/>
        <w:ind w:left="1500" w:firstLineChars="0"/>
        <w:textAlignment w:val="baseline"/>
        <w:rPr>
          <w:rFonts w:ascii="Times New Roman" w:eastAsia="Yu Mincho" w:hAnsi="Times New Roman" w:cs="Times New Roman"/>
          <w:sz w:val="20"/>
          <w:szCs w:val="20"/>
        </w:rPr>
      </w:pPr>
      <w:r w:rsidRPr="008D4B4E">
        <w:rPr>
          <w:rFonts w:ascii="Times New Roman" w:eastAsia="Yu Mincho" w:hAnsi="Times New Roman" w:cs="Times New Roman"/>
          <w:i/>
          <w:iCs/>
          <w:sz w:val="20"/>
          <w:szCs w:val="20"/>
        </w:rPr>
        <w:t>Use CCEs #4, #5, #6, and #7 to transmit PDCCH with DCI 1_0</w:t>
      </w:r>
    </w:p>
    <w:p w14:paraId="1461C35C" w14:textId="77777777" w:rsidR="008D4B4E" w:rsidRPr="008D4B4E" w:rsidRDefault="008D4B4E" w:rsidP="008D4B4E">
      <w:pPr>
        <w:spacing w:before="120" w:after="120"/>
        <w:rPr>
          <w:rFonts w:eastAsia="Yu Mincho"/>
          <w:sz w:val="20"/>
          <w:szCs w:val="20"/>
        </w:rPr>
      </w:pPr>
    </w:p>
    <w:p w14:paraId="6EB638FE" w14:textId="5CEE126C" w:rsidR="008D4B4E" w:rsidRPr="008D4B4E" w:rsidRDefault="008D4B4E" w:rsidP="00054981">
      <w:pPr>
        <w:spacing w:after="120"/>
        <w:rPr>
          <w:sz w:val="20"/>
          <w:szCs w:val="20"/>
        </w:rPr>
      </w:pPr>
      <w:r>
        <w:rPr>
          <w:sz w:val="20"/>
          <w:szCs w:val="20"/>
        </w:rPr>
        <w:t>For our submitted results, see the companion contribution in [2].</w:t>
      </w:r>
    </w:p>
    <w:p w14:paraId="49CCCC3A" w14:textId="77777777" w:rsidR="008D4B4E" w:rsidRDefault="008D4B4E" w:rsidP="00054981">
      <w:pPr>
        <w:spacing w:after="120"/>
        <w:rPr>
          <w:sz w:val="20"/>
          <w:szCs w:val="20"/>
          <w:lang w:val="en-GB"/>
        </w:rPr>
      </w:pPr>
    </w:p>
    <w:p w14:paraId="3D54DFF6" w14:textId="490ECD1F" w:rsidR="00551222" w:rsidRPr="008D4B4E" w:rsidRDefault="008D4B4E" w:rsidP="00E71E25">
      <w:pPr>
        <w:spacing w:after="120"/>
        <w:rPr>
          <w:sz w:val="20"/>
          <w:szCs w:val="20"/>
          <w:lang w:val="en-GB"/>
        </w:rPr>
      </w:pPr>
      <w:r>
        <w:rPr>
          <w:sz w:val="20"/>
          <w:szCs w:val="20"/>
          <w:lang w:val="en-GB"/>
        </w:rPr>
        <w:t>In addition, the following issue remains undecided.</w:t>
      </w:r>
    </w:p>
    <w:p w14:paraId="0EF61088" w14:textId="77777777" w:rsidR="00551222" w:rsidRPr="00E71E25" w:rsidRDefault="00551222" w:rsidP="00E71E25">
      <w:pPr>
        <w:spacing w:after="120"/>
        <w:rPr>
          <w:i/>
          <w:iCs/>
          <w:sz w:val="20"/>
          <w:szCs w:val="20"/>
          <w:lang w:val="en-GB"/>
        </w:rPr>
      </w:pPr>
    </w:p>
    <w:p w14:paraId="5310076A" w14:textId="77777777" w:rsidR="00E71E25" w:rsidRPr="00E71E25" w:rsidRDefault="00E71E25" w:rsidP="00E71E25">
      <w:pPr>
        <w:spacing w:after="120"/>
        <w:rPr>
          <w:b/>
          <w:bCs/>
          <w:i/>
          <w:iCs/>
          <w:sz w:val="20"/>
          <w:szCs w:val="20"/>
          <w:u w:val="single"/>
          <w:lang w:val="en-GB"/>
        </w:rPr>
      </w:pPr>
      <w:r w:rsidRPr="00E71E25">
        <w:rPr>
          <w:b/>
          <w:bCs/>
          <w:i/>
          <w:iCs/>
          <w:sz w:val="20"/>
          <w:szCs w:val="20"/>
          <w:u w:val="single"/>
          <w:lang w:val="en-GB"/>
        </w:rPr>
        <w:t>Issue 1-3-3: PDCCH requirements in HST conditions</w:t>
      </w:r>
    </w:p>
    <w:p w14:paraId="28F954B0" w14:textId="77777777" w:rsidR="00E71E25" w:rsidRPr="00E71E25" w:rsidRDefault="00E71E25" w:rsidP="00E71E25">
      <w:pPr>
        <w:spacing w:after="120"/>
        <w:rPr>
          <w:b/>
          <w:bCs/>
          <w:i/>
          <w:iCs/>
          <w:sz w:val="20"/>
          <w:szCs w:val="20"/>
          <w:lang w:val="en-GB"/>
        </w:rPr>
      </w:pPr>
      <w:r w:rsidRPr="00E71E25">
        <w:rPr>
          <w:b/>
          <w:bCs/>
          <w:i/>
          <w:iCs/>
          <w:sz w:val="20"/>
          <w:szCs w:val="20"/>
          <w:lang w:val="en-GB"/>
        </w:rPr>
        <w:t>Way forward:</w:t>
      </w:r>
    </w:p>
    <w:p w14:paraId="00329BFD" w14:textId="77777777" w:rsidR="00E71E25" w:rsidRPr="00E71E25" w:rsidRDefault="00E71E25" w:rsidP="00E71E25">
      <w:pPr>
        <w:spacing w:after="120"/>
        <w:rPr>
          <w:i/>
          <w:iCs/>
          <w:sz w:val="20"/>
          <w:szCs w:val="20"/>
          <w:lang w:val="en-GB"/>
        </w:rPr>
      </w:pPr>
      <w:r w:rsidRPr="00E71E25">
        <w:rPr>
          <w:i/>
          <w:iCs/>
          <w:sz w:val="20"/>
          <w:szCs w:val="20"/>
          <w:lang w:val="en-GB"/>
        </w:rPr>
        <w:t>The Issues requires further discussion:</w:t>
      </w:r>
    </w:p>
    <w:p w14:paraId="3096E74B" w14:textId="77777777" w:rsidR="00E71E25" w:rsidRPr="00E71E25" w:rsidRDefault="00E71E25" w:rsidP="00E71E25">
      <w:pPr>
        <w:numPr>
          <w:ilvl w:val="0"/>
          <w:numId w:val="32"/>
        </w:numPr>
        <w:spacing w:after="120"/>
        <w:rPr>
          <w:i/>
          <w:iCs/>
          <w:sz w:val="20"/>
          <w:szCs w:val="20"/>
          <w:lang w:val="en-GB"/>
        </w:rPr>
      </w:pPr>
      <w:r w:rsidRPr="00E71E25">
        <w:rPr>
          <w:i/>
          <w:iCs/>
          <w:sz w:val="20"/>
          <w:szCs w:val="20"/>
          <w:lang w:val="en-GB"/>
        </w:rPr>
        <w:t>Option 1: Introduce PDCCH requirements at 3MHz CBW in HST conditions.</w:t>
      </w:r>
    </w:p>
    <w:p w14:paraId="2833EC6F" w14:textId="77777777" w:rsidR="00E71E25" w:rsidRPr="00E71E25" w:rsidRDefault="00E71E25" w:rsidP="00E71E25">
      <w:pPr>
        <w:numPr>
          <w:ilvl w:val="0"/>
          <w:numId w:val="32"/>
        </w:numPr>
        <w:spacing w:after="120"/>
        <w:rPr>
          <w:sz w:val="20"/>
          <w:szCs w:val="20"/>
          <w:highlight w:val="yellow"/>
          <w:lang w:val="en-GB"/>
        </w:rPr>
      </w:pPr>
      <w:r w:rsidRPr="00E71E25">
        <w:rPr>
          <w:i/>
          <w:iCs/>
          <w:sz w:val="20"/>
          <w:szCs w:val="20"/>
          <w:highlight w:val="yellow"/>
          <w:lang w:val="en-GB"/>
        </w:rPr>
        <w:t>Option 2: Not to introduce HST scenario for PDCCH requirements.</w:t>
      </w:r>
    </w:p>
    <w:p w14:paraId="6B022B6C" w14:textId="77777777" w:rsidR="00E71E25" w:rsidRPr="00E71E25" w:rsidRDefault="00E71E25" w:rsidP="00E71E25">
      <w:pPr>
        <w:spacing w:after="120"/>
        <w:rPr>
          <w:sz w:val="20"/>
          <w:szCs w:val="20"/>
          <w:lang w:val="en-GB"/>
        </w:rPr>
      </w:pPr>
    </w:p>
    <w:p w14:paraId="3A542401" w14:textId="51D9A0E9" w:rsidR="008C33B4" w:rsidRPr="008C33B4" w:rsidRDefault="008D4B4E" w:rsidP="00422963">
      <w:pPr>
        <w:spacing w:after="120"/>
        <w:rPr>
          <w:sz w:val="20"/>
          <w:szCs w:val="20"/>
          <w:lang w:val="en-GB"/>
        </w:rPr>
      </w:pPr>
      <w:r>
        <w:rPr>
          <w:sz w:val="20"/>
          <w:szCs w:val="20"/>
          <w:lang w:val="en-GB"/>
        </w:rPr>
        <w:t xml:space="preserve">As expressed in our previous contribution, we believe that adding an extra requirement only for the case of HST conditions is rather </w:t>
      </w:r>
      <w:r w:rsidR="008C33B4" w:rsidRPr="008C33B4">
        <w:rPr>
          <w:sz w:val="20"/>
          <w:szCs w:val="20"/>
          <w:lang w:val="en-GB"/>
        </w:rPr>
        <w:t>unnecessary.</w:t>
      </w:r>
      <w:r>
        <w:rPr>
          <w:sz w:val="20"/>
          <w:szCs w:val="20"/>
          <w:lang w:val="en-GB"/>
        </w:rPr>
        <w:t xml:space="preserve"> Already testing </w:t>
      </w:r>
    </w:p>
    <w:p w14:paraId="4FCEBD32" w14:textId="3A1BED88" w:rsidR="000A5A10" w:rsidRPr="000A5A10" w:rsidRDefault="008C33B4" w:rsidP="00D601BB">
      <w:pPr>
        <w:spacing w:after="120"/>
        <w:rPr>
          <w:rFonts w:eastAsia="SimSun"/>
          <w:sz w:val="20"/>
          <w:szCs w:val="20"/>
          <w:lang w:eastAsia="en-GB"/>
        </w:rPr>
      </w:pPr>
      <w:r w:rsidRPr="00422963">
        <w:rPr>
          <w:b/>
          <w:bCs/>
          <w:sz w:val="20"/>
          <w:szCs w:val="20"/>
          <w:u w:val="single"/>
          <w:lang w:val="en-GB"/>
        </w:rPr>
        <w:t xml:space="preserve">Proposal </w:t>
      </w:r>
      <w:r w:rsidR="00551222">
        <w:rPr>
          <w:b/>
          <w:bCs/>
          <w:sz w:val="20"/>
          <w:szCs w:val="20"/>
          <w:u w:val="single"/>
          <w:lang w:val="en-GB"/>
        </w:rPr>
        <w:t>1</w:t>
      </w:r>
      <w:r w:rsidRPr="00422963">
        <w:rPr>
          <w:b/>
          <w:bCs/>
          <w:sz w:val="20"/>
          <w:szCs w:val="20"/>
          <w:lang w:val="en-GB"/>
        </w:rPr>
        <w:t xml:space="preserve">: </w:t>
      </w:r>
      <w:r>
        <w:rPr>
          <w:b/>
          <w:bCs/>
          <w:sz w:val="20"/>
          <w:szCs w:val="20"/>
          <w:lang w:val="en-GB"/>
        </w:rPr>
        <w:t>Do not introduce HST scenario for PDCCH requirements.</w:t>
      </w:r>
    </w:p>
    <w:p w14:paraId="3E2C6AC1" w14:textId="3C97365A" w:rsidR="00422963" w:rsidRPr="00422963" w:rsidRDefault="00422963" w:rsidP="00422963">
      <w:pPr>
        <w:pStyle w:val="Heading1"/>
      </w:pPr>
      <w:r>
        <w:t>3. PBCH Requirements</w:t>
      </w:r>
    </w:p>
    <w:p w14:paraId="387E9C4D" w14:textId="54B447E5" w:rsidR="00F72393" w:rsidRDefault="00F72393" w:rsidP="00F72393">
      <w:pPr>
        <w:spacing w:after="120"/>
        <w:rPr>
          <w:sz w:val="20"/>
          <w:szCs w:val="20"/>
          <w:lang w:val="en-GB"/>
        </w:rPr>
      </w:pPr>
      <w:r w:rsidRPr="00D87F30">
        <w:rPr>
          <w:sz w:val="20"/>
          <w:szCs w:val="20"/>
          <w:lang w:val="en-GB"/>
        </w:rPr>
        <w:t>F</w:t>
      </w:r>
      <w:r w:rsidR="00D522A5">
        <w:rPr>
          <w:sz w:val="20"/>
          <w:szCs w:val="20"/>
          <w:lang w:val="en-GB"/>
        </w:rPr>
        <w:t xml:space="preserve">rom the past RAN4#110bis meeting, the only remaining open item was decided </w:t>
      </w:r>
      <w:r w:rsidRPr="00D87F30">
        <w:rPr>
          <w:sz w:val="20"/>
          <w:szCs w:val="20"/>
          <w:lang w:val="en-GB"/>
        </w:rPr>
        <w:t>WF [1]:</w:t>
      </w:r>
    </w:p>
    <w:p w14:paraId="69F00863" w14:textId="77777777" w:rsidR="00F72393" w:rsidRPr="00D522A5" w:rsidRDefault="00F72393" w:rsidP="002547C0">
      <w:pPr>
        <w:spacing w:after="120"/>
        <w:rPr>
          <w:rFonts w:eastAsia="SimSun"/>
          <w:b/>
          <w:bCs/>
          <w:iCs/>
          <w:sz w:val="20"/>
          <w:szCs w:val="20"/>
          <w:u w:val="single"/>
          <w:lang w:eastAsia="en-GB"/>
        </w:rPr>
      </w:pPr>
    </w:p>
    <w:p w14:paraId="761ACB34" w14:textId="77777777" w:rsidR="00D522A5" w:rsidRPr="00D522A5" w:rsidRDefault="00D522A5" w:rsidP="00D522A5">
      <w:pPr>
        <w:rPr>
          <w:rFonts w:eastAsiaTheme="minorEastAsia"/>
          <w:b/>
          <w:bCs/>
          <w:i/>
          <w:iCs/>
          <w:sz w:val="20"/>
          <w:szCs w:val="20"/>
          <w:u w:val="single"/>
          <w:lang w:eastAsia="zh-CN"/>
        </w:rPr>
      </w:pPr>
      <w:r w:rsidRPr="00D522A5">
        <w:rPr>
          <w:rFonts w:eastAsiaTheme="minorEastAsia"/>
          <w:b/>
          <w:bCs/>
          <w:i/>
          <w:iCs/>
          <w:sz w:val="20"/>
          <w:szCs w:val="20"/>
          <w:u w:val="single"/>
          <w:lang w:eastAsia="zh-CN"/>
        </w:rPr>
        <w:t>Issue 1-4-3: PBCH requirement in HST conditions</w:t>
      </w:r>
    </w:p>
    <w:p w14:paraId="7CF279FB" w14:textId="77777777" w:rsidR="00D522A5" w:rsidRPr="00D522A5" w:rsidRDefault="00D522A5" w:rsidP="00D522A5">
      <w:pPr>
        <w:rPr>
          <w:rFonts w:eastAsiaTheme="minorEastAsia"/>
          <w:b/>
          <w:bCs/>
          <w:i/>
          <w:iCs/>
          <w:sz w:val="20"/>
          <w:szCs w:val="20"/>
          <w:lang w:eastAsia="zh-CN"/>
        </w:rPr>
      </w:pPr>
      <w:r w:rsidRPr="00D522A5">
        <w:rPr>
          <w:rFonts w:eastAsiaTheme="minorEastAsia"/>
          <w:b/>
          <w:bCs/>
          <w:i/>
          <w:iCs/>
          <w:sz w:val="20"/>
          <w:szCs w:val="20"/>
          <w:lang w:eastAsia="zh-CN"/>
        </w:rPr>
        <w:t>Agreement:</w:t>
      </w:r>
    </w:p>
    <w:p w14:paraId="7D3E8831" w14:textId="77777777" w:rsidR="00D522A5" w:rsidRPr="00D522A5" w:rsidRDefault="00D522A5" w:rsidP="00D522A5">
      <w:pPr>
        <w:pStyle w:val="ListParagraph"/>
        <w:numPr>
          <w:ilvl w:val="0"/>
          <w:numId w:val="17"/>
        </w:numPr>
        <w:overflowPunct w:val="0"/>
        <w:autoSpaceDE w:val="0"/>
        <w:autoSpaceDN w:val="0"/>
        <w:adjustRightInd w:val="0"/>
        <w:spacing w:after="180"/>
        <w:ind w:left="780" w:firstLineChars="0"/>
        <w:textAlignment w:val="baseline"/>
        <w:rPr>
          <w:rFonts w:ascii="Times New Roman" w:hAnsi="Times New Roman" w:cs="Times New Roman"/>
          <w:sz w:val="20"/>
          <w:szCs w:val="20"/>
        </w:rPr>
      </w:pPr>
      <w:r w:rsidRPr="00D522A5">
        <w:rPr>
          <w:rFonts w:ascii="Times New Roman" w:hAnsi="Times New Roman" w:cs="Times New Roman"/>
          <w:i/>
          <w:iCs/>
          <w:sz w:val="20"/>
          <w:szCs w:val="20"/>
        </w:rPr>
        <w:t>Not to introduce HST scenario for PBCH requirements.</w:t>
      </w:r>
    </w:p>
    <w:p w14:paraId="556C333E" w14:textId="77777777" w:rsidR="00D522A5" w:rsidRPr="00D522A5" w:rsidRDefault="00D522A5" w:rsidP="002547C0">
      <w:pPr>
        <w:spacing w:after="120"/>
        <w:rPr>
          <w:rFonts w:eastAsia="SimSun"/>
          <w:b/>
          <w:bCs/>
          <w:iCs/>
          <w:sz w:val="20"/>
          <w:szCs w:val="20"/>
          <w:u w:val="single"/>
          <w:lang w:eastAsia="en-GB"/>
        </w:rPr>
      </w:pPr>
    </w:p>
    <w:p w14:paraId="3BF66202" w14:textId="36801BFE" w:rsidR="00D522A5" w:rsidRPr="00D522A5" w:rsidRDefault="00D522A5" w:rsidP="002547C0">
      <w:pPr>
        <w:spacing w:after="120"/>
        <w:rPr>
          <w:rFonts w:eastAsia="SimSun"/>
          <w:iCs/>
          <w:sz w:val="20"/>
          <w:szCs w:val="20"/>
          <w:lang w:eastAsia="en-GB"/>
        </w:rPr>
      </w:pPr>
      <w:r w:rsidRPr="00D522A5">
        <w:rPr>
          <w:rFonts w:eastAsia="SimSun"/>
          <w:iCs/>
          <w:sz w:val="20"/>
          <w:szCs w:val="20"/>
          <w:lang w:eastAsia="en-GB"/>
        </w:rPr>
        <w:t>In addition, we submit simulation results for the punctured PBCH case. For this, see [2].</w:t>
      </w:r>
    </w:p>
    <w:p w14:paraId="13BDD7F0" w14:textId="77777777" w:rsidR="002547C0" w:rsidRPr="002547C0" w:rsidRDefault="002547C0" w:rsidP="002547C0">
      <w:pPr>
        <w:spacing w:after="120"/>
        <w:rPr>
          <w:rFonts w:eastAsia="SimSun"/>
          <w:b/>
          <w:bCs/>
          <w:i/>
          <w:sz w:val="20"/>
          <w:szCs w:val="20"/>
          <w:u w:val="single"/>
          <w:lang w:eastAsia="en-GB"/>
        </w:rPr>
      </w:pPr>
    </w:p>
    <w:p w14:paraId="0B3141EF" w14:textId="478DB516" w:rsidR="009F52D7" w:rsidRPr="002F79EB" w:rsidRDefault="00422963" w:rsidP="009F52D7">
      <w:pPr>
        <w:pStyle w:val="Heading1"/>
        <w:rPr>
          <w:lang w:val="en-US"/>
        </w:rPr>
      </w:pPr>
      <w:r>
        <w:rPr>
          <w:lang w:val="en-US"/>
        </w:rPr>
        <w:t>5</w:t>
      </w:r>
      <w:r w:rsidR="009F52D7">
        <w:rPr>
          <w:lang w:val="en-US"/>
        </w:rPr>
        <w:t>. Conclusion</w:t>
      </w:r>
    </w:p>
    <w:p w14:paraId="142C669B" w14:textId="27E9175F" w:rsidR="004A23E2" w:rsidRDefault="00D85753" w:rsidP="004A23E2">
      <w:pPr>
        <w:spacing w:after="120"/>
        <w:rPr>
          <w:sz w:val="20"/>
          <w:szCs w:val="20"/>
          <w:lang w:val="en-GB"/>
        </w:rPr>
      </w:pPr>
      <w:r>
        <w:rPr>
          <w:sz w:val="20"/>
          <w:szCs w:val="20"/>
          <w:lang w:val="en-GB"/>
        </w:rPr>
        <w:t xml:space="preserve">Our </w:t>
      </w:r>
      <w:r w:rsidR="00C927E5">
        <w:rPr>
          <w:sz w:val="20"/>
          <w:szCs w:val="20"/>
          <w:lang w:val="en-GB"/>
        </w:rPr>
        <w:t xml:space="preserve">observations and </w:t>
      </w:r>
      <w:r>
        <w:rPr>
          <w:sz w:val="20"/>
          <w:szCs w:val="20"/>
          <w:lang w:val="en-GB"/>
        </w:rPr>
        <w:t>proposals</w:t>
      </w:r>
      <w:r w:rsidR="000B52FB">
        <w:rPr>
          <w:sz w:val="20"/>
          <w:szCs w:val="20"/>
          <w:lang w:val="en-GB"/>
        </w:rPr>
        <w:t xml:space="preserve"> are stated below:</w:t>
      </w:r>
    </w:p>
    <w:p w14:paraId="02E91586" w14:textId="141433B0" w:rsidR="008C33B4" w:rsidRPr="008C33B4" w:rsidRDefault="008C33B4" w:rsidP="00AE711D">
      <w:pPr>
        <w:spacing w:after="120"/>
        <w:rPr>
          <w:rFonts w:eastAsia="SimSun"/>
          <w:sz w:val="20"/>
          <w:szCs w:val="20"/>
          <w:lang w:eastAsia="en-GB"/>
        </w:rPr>
      </w:pPr>
      <w:r w:rsidRPr="00422963">
        <w:rPr>
          <w:b/>
          <w:bCs/>
          <w:sz w:val="20"/>
          <w:szCs w:val="20"/>
          <w:u w:val="single"/>
          <w:lang w:val="en-GB"/>
        </w:rPr>
        <w:t xml:space="preserve">Proposal </w:t>
      </w:r>
      <w:r w:rsidR="008D4B4E">
        <w:rPr>
          <w:b/>
          <w:bCs/>
          <w:sz w:val="20"/>
          <w:szCs w:val="20"/>
          <w:u w:val="single"/>
          <w:lang w:val="en-GB"/>
        </w:rPr>
        <w:t>1</w:t>
      </w:r>
      <w:r w:rsidRPr="00422963">
        <w:rPr>
          <w:b/>
          <w:bCs/>
          <w:sz w:val="20"/>
          <w:szCs w:val="20"/>
          <w:lang w:val="en-GB"/>
        </w:rPr>
        <w:t xml:space="preserve">: </w:t>
      </w:r>
      <w:r>
        <w:rPr>
          <w:b/>
          <w:bCs/>
          <w:sz w:val="20"/>
          <w:szCs w:val="20"/>
          <w:lang w:val="en-GB"/>
        </w:rPr>
        <w:t>Do not introduce HST scenario for PDCCH requirements.</w:t>
      </w:r>
    </w:p>
    <w:p w14:paraId="6EFAE28F" w14:textId="62513260" w:rsidR="000B52FB" w:rsidRPr="000B52FB" w:rsidRDefault="009F52D7" w:rsidP="000B52FB">
      <w:pPr>
        <w:pStyle w:val="Heading1"/>
        <w:ind w:left="432" w:hanging="432"/>
        <w:rPr>
          <w:lang w:val="en-US"/>
        </w:rPr>
      </w:pPr>
      <w:r>
        <w:rPr>
          <w:lang w:val="en-US"/>
        </w:rPr>
        <w:t>Reference</w:t>
      </w:r>
      <w:r w:rsidR="00963D54">
        <w:rPr>
          <w:lang w:val="en-US"/>
        </w:rPr>
        <w:t>s</w:t>
      </w:r>
    </w:p>
    <w:p w14:paraId="223330A3" w14:textId="3A556A25" w:rsidR="0012332D" w:rsidRDefault="00A630CD" w:rsidP="0012332D">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r w:rsidRPr="00A630CD">
        <w:rPr>
          <w:rFonts w:ascii="Times New Roman" w:eastAsia="Times New Roman" w:hAnsi="Times New Roman" w:cs="Times New Roman"/>
          <w:sz w:val="20"/>
          <w:szCs w:val="20"/>
          <w:lang w:val="en-GB" w:eastAsia="en-US"/>
        </w:rPr>
        <w:t>R4-2321064</w:t>
      </w:r>
      <w:r w:rsidR="000B52FB" w:rsidRPr="00A630CD">
        <w:rPr>
          <w:rFonts w:ascii="Times New Roman" w:eastAsia="Times New Roman" w:hAnsi="Times New Roman" w:cs="Times New Roman"/>
          <w:sz w:val="20"/>
          <w:szCs w:val="20"/>
          <w:lang w:eastAsia="en-US"/>
        </w:rPr>
        <w:t>,</w:t>
      </w:r>
      <w:r w:rsidR="000B52FB" w:rsidRPr="000B52FB">
        <w:rPr>
          <w:rFonts w:ascii="Times New Roman" w:eastAsia="Times New Roman" w:hAnsi="Times New Roman" w:cs="Times New Roman"/>
          <w:bCs/>
          <w:sz w:val="20"/>
          <w:szCs w:val="20"/>
          <w:lang w:eastAsia="en-US"/>
        </w:rPr>
        <w:t xml:space="preserve"> “</w:t>
      </w:r>
      <w:r w:rsidR="0096393F" w:rsidRPr="0096393F">
        <w:rPr>
          <w:rFonts w:ascii="Times New Roman" w:eastAsia="Times New Roman" w:hAnsi="Times New Roman" w:cs="Times New Roman"/>
          <w:bCs/>
          <w:sz w:val="20"/>
          <w:szCs w:val="20"/>
          <w:lang w:val="en-GB" w:eastAsia="en-US"/>
        </w:rPr>
        <w:t>WF on NR_FR1_lessthan_5MHz_BW_demod</w:t>
      </w:r>
      <w:r w:rsidR="004C6C82" w:rsidRPr="000B52FB">
        <w:rPr>
          <w:rFonts w:ascii="Times New Roman" w:eastAsia="Times New Roman" w:hAnsi="Times New Roman" w:cs="Times New Roman"/>
          <w:bCs/>
          <w:sz w:val="20"/>
          <w:szCs w:val="20"/>
          <w:lang w:eastAsia="en-US"/>
        </w:rPr>
        <w:t xml:space="preserve">”, </w:t>
      </w:r>
      <w:r w:rsidR="0096393F">
        <w:rPr>
          <w:rFonts w:ascii="Times New Roman" w:eastAsia="Times New Roman" w:hAnsi="Times New Roman" w:cs="Times New Roman"/>
          <w:bCs/>
          <w:sz w:val="20"/>
          <w:szCs w:val="20"/>
          <w:lang w:eastAsia="en-US"/>
        </w:rPr>
        <w:t>Nokia</w:t>
      </w:r>
      <w:r w:rsidR="004C6C82" w:rsidRPr="000B52FB">
        <w:rPr>
          <w:rFonts w:ascii="Times New Roman" w:eastAsia="Times New Roman" w:hAnsi="Times New Roman" w:cs="Times New Roman"/>
          <w:bCs/>
          <w:sz w:val="20"/>
          <w:szCs w:val="20"/>
          <w:lang w:eastAsia="en-US"/>
        </w:rPr>
        <w:t>.</w:t>
      </w:r>
    </w:p>
    <w:p w14:paraId="57796A25" w14:textId="131A6BFF" w:rsidR="00924CB2" w:rsidRPr="00B918B2" w:rsidRDefault="00924CB2" w:rsidP="00B918B2">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p>
    <w:sectPr w:rsidR="00924CB2" w:rsidRPr="00B918B2" w:rsidSect="005E34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D9786" w14:textId="77777777" w:rsidR="005E34D7" w:rsidRDefault="005E34D7" w:rsidP="00F30E9C">
      <w:r>
        <w:separator/>
      </w:r>
    </w:p>
  </w:endnote>
  <w:endnote w:type="continuationSeparator" w:id="0">
    <w:p w14:paraId="3D0A85B5" w14:textId="77777777" w:rsidR="005E34D7" w:rsidRDefault="005E34D7"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8429A" w14:textId="77777777" w:rsidR="005E34D7" w:rsidRDefault="005E34D7" w:rsidP="00F30E9C">
      <w:r>
        <w:separator/>
      </w:r>
    </w:p>
  </w:footnote>
  <w:footnote w:type="continuationSeparator" w:id="0">
    <w:p w14:paraId="3CD6E933" w14:textId="77777777" w:rsidR="005E34D7" w:rsidRDefault="005E34D7"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B24D5D"/>
    <w:multiLevelType w:val="hybridMultilevel"/>
    <w:tmpl w:val="6D2A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B56A11"/>
    <w:multiLevelType w:val="hybridMultilevel"/>
    <w:tmpl w:val="9E942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48D683B"/>
    <w:multiLevelType w:val="multilevel"/>
    <w:tmpl w:val="548D6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20"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2" w15:restartNumberingAfterBreak="0">
    <w:nsid w:val="672C47F5"/>
    <w:multiLevelType w:val="hybridMultilevel"/>
    <w:tmpl w:val="B038DCD8"/>
    <w:lvl w:ilvl="0" w:tplc="BDC25D28">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253392B"/>
    <w:multiLevelType w:val="hybridMultilevel"/>
    <w:tmpl w:val="3C92259E"/>
    <w:lvl w:ilvl="0" w:tplc="BDC25D2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9"/>
  </w:num>
  <w:num w:numId="2" w16cid:durableId="1198423226">
    <w:abstractNumId w:val="15"/>
  </w:num>
  <w:num w:numId="3" w16cid:durableId="1390378014">
    <w:abstractNumId w:val="14"/>
  </w:num>
  <w:num w:numId="4" w16cid:durableId="1651591391">
    <w:abstractNumId w:val="28"/>
  </w:num>
  <w:num w:numId="5" w16cid:durableId="1890266662">
    <w:abstractNumId w:val="29"/>
  </w:num>
  <w:num w:numId="6" w16cid:durableId="2122147124">
    <w:abstractNumId w:val="27"/>
  </w:num>
  <w:num w:numId="7" w16cid:durableId="1176337225">
    <w:abstractNumId w:val="0"/>
  </w:num>
  <w:num w:numId="8" w16cid:durableId="1785267409">
    <w:abstractNumId w:val="1"/>
  </w:num>
  <w:num w:numId="9" w16cid:durableId="130288661">
    <w:abstractNumId w:val="2"/>
  </w:num>
  <w:num w:numId="10" w16cid:durableId="1661690479">
    <w:abstractNumId w:val="31"/>
  </w:num>
  <w:num w:numId="11" w16cid:durableId="1597205487">
    <w:abstractNumId w:val="4"/>
  </w:num>
  <w:num w:numId="12" w16cid:durableId="1425761313">
    <w:abstractNumId w:val="19"/>
  </w:num>
  <w:num w:numId="13" w16cid:durableId="9255106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23"/>
  </w:num>
  <w:num w:numId="15" w16cid:durableId="146409650">
    <w:abstractNumId w:val="11"/>
  </w:num>
  <w:num w:numId="16" w16cid:durableId="721246799">
    <w:abstractNumId w:val="6"/>
  </w:num>
  <w:num w:numId="17" w16cid:durableId="1523208169">
    <w:abstractNumId w:val="17"/>
  </w:num>
  <w:num w:numId="18" w16cid:durableId="1419520909">
    <w:abstractNumId w:val="26"/>
  </w:num>
  <w:num w:numId="19" w16cid:durableId="553346791">
    <w:abstractNumId w:val="8"/>
  </w:num>
  <w:num w:numId="20" w16cid:durableId="946040074">
    <w:abstractNumId w:val="12"/>
  </w:num>
  <w:num w:numId="21" w16cid:durableId="1559244019">
    <w:abstractNumId w:val="30"/>
  </w:num>
  <w:num w:numId="22" w16cid:durableId="1684892477">
    <w:abstractNumId w:val="3"/>
  </w:num>
  <w:num w:numId="23" w16cid:durableId="1957447782">
    <w:abstractNumId w:val="25"/>
  </w:num>
  <w:num w:numId="24" w16cid:durableId="704253974">
    <w:abstractNumId w:val="13"/>
  </w:num>
  <w:num w:numId="25" w16cid:durableId="829756976">
    <w:abstractNumId w:val="20"/>
  </w:num>
  <w:num w:numId="26" w16cid:durableId="20985175">
    <w:abstractNumId w:val="5"/>
  </w:num>
  <w:num w:numId="27" w16cid:durableId="28577226">
    <w:abstractNumId w:val="7"/>
  </w:num>
  <w:num w:numId="28" w16cid:durableId="1536774481">
    <w:abstractNumId w:val="24"/>
  </w:num>
  <w:num w:numId="29" w16cid:durableId="1264845696">
    <w:abstractNumId w:val="22"/>
  </w:num>
  <w:num w:numId="30" w16cid:durableId="327639016">
    <w:abstractNumId w:val="21"/>
  </w:num>
  <w:num w:numId="31" w16cid:durableId="1284921117">
    <w:abstractNumId w:val="10"/>
  </w:num>
  <w:num w:numId="32" w16cid:durableId="1274166638">
    <w:abstractNumId w:val="18"/>
  </w:num>
  <w:num w:numId="33" w16cid:durableId="19981450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1052C"/>
    <w:rsid w:val="0003368D"/>
    <w:rsid w:val="00035CCF"/>
    <w:rsid w:val="00046431"/>
    <w:rsid w:val="00054981"/>
    <w:rsid w:val="00055C30"/>
    <w:rsid w:val="000676D8"/>
    <w:rsid w:val="00083ED8"/>
    <w:rsid w:val="00084F53"/>
    <w:rsid w:val="0008785A"/>
    <w:rsid w:val="000A0817"/>
    <w:rsid w:val="000A5A10"/>
    <w:rsid w:val="000B00C6"/>
    <w:rsid w:val="000B52FB"/>
    <w:rsid w:val="000C2064"/>
    <w:rsid w:val="000D6EA5"/>
    <w:rsid w:val="000E3270"/>
    <w:rsid w:val="000E4EE6"/>
    <w:rsid w:val="000F29D8"/>
    <w:rsid w:val="000F617A"/>
    <w:rsid w:val="001003A0"/>
    <w:rsid w:val="001136ED"/>
    <w:rsid w:val="001155C3"/>
    <w:rsid w:val="00121828"/>
    <w:rsid w:val="00121A87"/>
    <w:rsid w:val="0012221A"/>
    <w:rsid w:val="00122E8B"/>
    <w:rsid w:val="0012332D"/>
    <w:rsid w:val="00124EF2"/>
    <w:rsid w:val="00125E7D"/>
    <w:rsid w:val="001325EA"/>
    <w:rsid w:val="001333E6"/>
    <w:rsid w:val="00133E58"/>
    <w:rsid w:val="00141934"/>
    <w:rsid w:val="001478D2"/>
    <w:rsid w:val="00153197"/>
    <w:rsid w:val="00162A29"/>
    <w:rsid w:val="0016792E"/>
    <w:rsid w:val="00175055"/>
    <w:rsid w:val="00177147"/>
    <w:rsid w:val="001A0C7C"/>
    <w:rsid w:val="001A28CA"/>
    <w:rsid w:val="001B161F"/>
    <w:rsid w:val="001B5D0A"/>
    <w:rsid w:val="001B64EF"/>
    <w:rsid w:val="001C3450"/>
    <w:rsid w:val="001C663E"/>
    <w:rsid w:val="001C6BE1"/>
    <w:rsid w:val="001E0DE1"/>
    <w:rsid w:val="001E2909"/>
    <w:rsid w:val="00201734"/>
    <w:rsid w:val="00204DAD"/>
    <w:rsid w:val="002101FE"/>
    <w:rsid w:val="0021168F"/>
    <w:rsid w:val="002173FA"/>
    <w:rsid w:val="0021754E"/>
    <w:rsid w:val="00237D13"/>
    <w:rsid w:val="00250591"/>
    <w:rsid w:val="002547C0"/>
    <w:rsid w:val="002670AF"/>
    <w:rsid w:val="00281E49"/>
    <w:rsid w:val="002870EA"/>
    <w:rsid w:val="002872FC"/>
    <w:rsid w:val="00296939"/>
    <w:rsid w:val="002A3762"/>
    <w:rsid w:val="002A5222"/>
    <w:rsid w:val="002B0573"/>
    <w:rsid w:val="002B47B4"/>
    <w:rsid w:val="002C47FE"/>
    <w:rsid w:val="002C5133"/>
    <w:rsid w:val="002C55D6"/>
    <w:rsid w:val="002D22B2"/>
    <w:rsid w:val="002F4FA3"/>
    <w:rsid w:val="00303609"/>
    <w:rsid w:val="00306288"/>
    <w:rsid w:val="00311A87"/>
    <w:rsid w:val="00314E5E"/>
    <w:rsid w:val="00333F2C"/>
    <w:rsid w:val="00334CC9"/>
    <w:rsid w:val="003353C3"/>
    <w:rsid w:val="00343A95"/>
    <w:rsid w:val="0034484F"/>
    <w:rsid w:val="003651C9"/>
    <w:rsid w:val="0038367C"/>
    <w:rsid w:val="0038739B"/>
    <w:rsid w:val="0039010A"/>
    <w:rsid w:val="00395B04"/>
    <w:rsid w:val="003975FD"/>
    <w:rsid w:val="003A4D59"/>
    <w:rsid w:val="003C24F8"/>
    <w:rsid w:val="003D6FDD"/>
    <w:rsid w:val="003E46EC"/>
    <w:rsid w:val="0040612A"/>
    <w:rsid w:val="00417094"/>
    <w:rsid w:val="00422963"/>
    <w:rsid w:val="00424A55"/>
    <w:rsid w:val="00453482"/>
    <w:rsid w:val="00471159"/>
    <w:rsid w:val="00473122"/>
    <w:rsid w:val="00474284"/>
    <w:rsid w:val="00477B72"/>
    <w:rsid w:val="00482869"/>
    <w:rsid w:val="00495384"/>
    <w:rsid w:val="0049686E"/>
    <w:rsid w:val="004A23E2"/>
    <w:rsid w:val="004A2444"/>
    <w:rsid w:val="004A5B90"/>
    <w:rsid w:val="004B238C"/>
    <w:rsid w:val="004B5813"/>
    <w:rsid w:val="004C6C82"/>
    <w:rsid w:val="004D1584"/>
    <w:rsid w:val="004D483E"/>
    <w:rsid w:val="004D7DFF"/>
    <w:rsid w:val="004E36A1"/>
    <w:rsid w:val="004E55BC"/>
    <w:rsid w:val="00506A0F"/>
    <w:rsid w:val="00525C94"/>
    <w:rsid w:val="00533D5D"/>
    <w:rsid w:val="00536954"/>
    <w:rsid w:val="00540C1A"/>
    <w:rsid w:val="00543313"/>
    <w:rsid w:val="00551222"/>
    <w:rsid w:val="00555B06"/>
    <w:rsid w:val="00556D48"/>
    <w:rsid w:val="00565FB7"/>
    <w:rsid w:val="0057184D"/>
    <w:rsid w:val="005960F9"/>
    <w:rsid w:val="005970D0"/>
    <w:rsid w:val="005A1B6E"/>
    <w:rsid w:val="005B0EBF"/>
    <w:rsid w:val="005B410D"/>
    <w:rsid w:val="005B6F4C"/>
    <w:rsid w:val="005C785B"/>
    <w:rsid w:val="005D1B1F"/>
    <w:rsid w:val="005D390D"/>
    <w:rsid w:val="005E34D7"/>
    <w:rsid w:val="005F784F"/>
    <w:rsid w:val="00616E09"/>
    <w:rsid w:val="00621D7B"/>
    <w:rsid w:val="00626BDE"/>
    <w:rsid w:val="00626E68"/>
    <w:rsid w:val="0063070C"/>
    <w:rsid w:val="0063185F"/>
    <w:rsid w:val="00631EA8"/>
    <w:rsid w:val="0064329A"/>
    <w:rsid w:val="00656EBD"/>
    <w:rsid w:val="00674B84"/>
    <w:rsid w:val="00691D39"/>
    <w:rsid w:val="00696266"/>
    <w:rsid w:val="006A3780"/>
    <w:rsid w:val="006B1579"/>
    <w:rsid w:val="006B3976"/>
    <w:rsid w:val="006D61C2"/>
    <w:rsid w:val="006E2896"/>
    <w:rsid w:val="006E37C8"/>
    <w:rsid w:val="006E3972"/>
    <w:rsid w:val="006F1B58"/>
    <w:rsid w:val="006F5727"/>
    <w:rsid w:val="006F6FE1"/>
    <w:rsid w:val="00706613"/>
    <w:rsid w:val="00727EAA"/>
    <w:rsid w:val="00730BC2"/>
    <w:rsid w:val="00743C5F"/>
    <w:rsid w:val="00774586"/>
    <w:rsid w:val="00775238"/>
    <w:rsid w:val="00781B00"/>
    <w:rsid w:val="00795EF3"/>
    <w:rsid w:val="007A0670"/>
    <w:rsid w:val="007A1BB1"/>
    <w:rsid w:val="007A3BE1"/>
    <w:rsid w:val="007B6FFB"/>
    <w:rsid w:val="007C3019"/>
    <w:rsid w:val="007C3EB1"/>
    <w:rsid w:val="007C626C"/>
    <w:rsid w:val="007C7349"/>
    <w:rsid w:val="007F178A"/>
    <w:rsid w:val="007F4D0A"/>
    <w:rsid w:val="008056E3"/>
    <w:rsid w:val="008069DA"/>
    <w:rsid w:val="00807AC7"/>
    <w:rsid w:val="008128FA"/>
    <w:rsid w:val="00817558"/>
    <w:rsid w:val="00825DC0"/>
    <w:rsid w:val="00837356"/>
    <w:rsid w:val="00845611"/>
    <w:rsid w:val="00852545"/>
    <w:rsid w:val="0085552D"/>
    <w:rsid w:val="00866E27"/>
    <w:rsid w:val="0087401C"/>
    <w:rsid w:val="00877738"/>
    <w:rsid w:val="00880B5A"/>
    <w:rsid w:val="00894A95"/>
    <w:rsid w:val="00895C94"/>
    <w:rsid w:val="008A0AC7"/>
    <w:rsid w:val="008A1A32"/>
    <w:rsid w:val="008B3E00"/>
    <w:rsid w:val="008B5821"/>
    <w:rsid w:val="008B7390"/>
    <w:rsid w:val="008C33B4"/>
    <w:rsid w:val="008D2F89"/>
    <w:rsid w:val="008D4B4E"/>
    <w:rsid w:val="008E15BC"/>
    <w:rsid w:val="008E2187"/>
    <w:rsid w:val="008E7F03"/>
    <w:rsid w:val="008F57EB"/>
    <w:rsid w:val="009032A8"/>
    <w:rsid w:val="00904F19"/>
    <w:rsid w:val="00924934"/>
    <w:rsid w:val="00924CB2"/>
    <w:rsid w:val="00932C93"/>
    <w:rsid w:val="00937490"/>
    <w:rsid w:val="0094048B"/>
    <w:rsid w:val="00951300"/>
    <w:rsid w:val="00956F4E"/>
    <w:rsid w:val="0096393F"/>
    <w:rsid w:val="00963D54"/>
    <w:rsid w:val="009658F3"/>
    <w:rsid w:val="00965BF2"/>
    <w:rsid w:val="00970536"/>
    <w:rsid w:val="00971FCE"/>
    <w:rsid w:val="009735BB"/>
    <w:rsid w:val="00976E0B"/>
    <w:rsid w:val="00990454"/>
    <w:rsid w:val="00991807"/>
    <w:rsid w:val="00995E8E"/>
    <w:rsid w:val="00996052"/>
    <w:rsid w:val="009A06BF"/>
    <w:rsid w:val="009A3F0B"/>
    <w:rsid w:val="009D596C"/>
    <w:rsid w:val="009E6659"/>
    <w:rsid w:val="009F38B1"/>
    <w:rsid w:val="009F52D7"/>
    <w:rsid w:val="009F7E2A"/>
    <w:rsid w:val="00A00958"/>
    <w:rsid w:val="00A02A1D"/>
    <w:rsid w:val="00A11ACD"/>
    <w:rsid w:val="00A211CC"/>
    <w:rsid w:val="00A22560"/>
    <w:rsid w:val="00A341D6"/>
    <w:rsid w:val="00A443D2"/>
    <w:rsid w:val="00A44672"/>
    <w:rsid w:val="00A53D2C"/>
    <w:rsid w:val="00A56D6E"/>
    <w:rsid w:val="00A630CD"/>
    <w:rsid w:val="00A76963"/>
    <w:rsid w:val="00A77341"/>
    <w:rsid w:val="00A8176B"/>
    <w:rsid w:val="00A832C7"/>
    <w:rsid w:val="00A8527E"/>
    <w:rsid w:val="00A86E4A"/>
    <w:rsid w:val="00A901A0"/>
    <w:rsid w:val="00A977CC"/>
    <w:rsid w:val="00AC503C"/>
    <w:rsid w:val="00AC5541"/>
    <w:rsid w:val="00AD3B58"/>
    <w:rsid w:val="00AE711D"/>
    <w:rsid w:val="00AF22ED"/>
    <w:rsid w:val="00AF34A1"/>
    <w:rsid w:val="00B40D6F"/>
    <w:rsid w:val="00B4477F"/>
    <w:rsid w:val="00B50174"/>
    <w:rsid w:val="00B60ADA"/>
    <w:rsid w:val="00B8567C"/>
    <w:rsid w:val="00B918B2"/>
    <w:rsid w:val="00B93E24"/>
    <w:rsid w:val="00B96332"/>
    <w:rsid w:val="00BB12CF"/>
    <w:rsid w:val="00BC07AA"/>
    <w:rsid w:val="00BC7FE0"/>
    <w:rsid w:val="00BE2F35"/>
    <w:rsid w:val="00BE371C"/>
    <w:rsid w:val="00BE5A98"/>
    <w:rsid w:val="00BF2E35"/>
    <w:rsid w:val="00C42D93"/>
    <w:rsid w:val="00C448B8"/>
    <w:rsid w:val="00C53127"/>
    <w:rsid w:val="00C6373D"/>
    <w:rsid w:val="00C63BB3"/>
    <w:rsid w:val="00C656D5"/>
    <w:rsid w:val="00C719F6"/>
    <w:rsid w:val="00C759F9"/>
    <w:rsid w:val="00C809F4"/>
    <w:rsid w:val="00C82165"/>
    <w:rsid w:val="00C8694F"/>
    <w:rsid w:val="00C870BE"/>
    <w:rsid w:val="00C91A39"/>
    <w:rsid w:val="00C927E5"/>
    <w:rsid w:val="00C94AC7"/>
    <w:rsid w:val="00C95EBD"/>
    <w:rsid w:val="00CA1B87"/>
    <w:rsid w:val="00CA258C"/>
    <w:rsid w:val="00CD0F63"/>
    <w:rsid w:val="00CD22D1"/>
    <w:rsid w:val="00CD4875"/>
    <w:rsid w:val="00CE0F08"/>
    <w:rsid w:val="00CF2DC7"/>
    <w:rsid w:val="00D03ABF"/>
    <w:rsid w:val="00D06563"/>
    <w:rsid w:val="00D20BAA"/>
    <w:rsid w:val="00D2109F"/>
    <w:rsid w:val="00D313D2"/>
    <w:rsid w:val="00D35350"/>
    <w:rsid w:val="00D468F9"/>
    <w:rsid w:val="00D522A5"/>
    <w:rsid w:val="00D601BB"/>
    <w:rsid w:val="00D62653"/>
    <w:rsid w:val="00D6276A"/>
    <w:rsid w:val="00D85753"/>
    <w:rsid w:val="00D87F30"/>
    <w:rsid w:val="00DB1338"/>
    <w:rsid w:val="00DB6943"/>
    <w:rsid w:val="00DC15F7"/>
    <w:rsid w:val="00DC4021"/>
    <w:rsid w:val="00DD0DBA"/>
    <w:rsid w:val="00DD5725"/>
    <w:rsid w:val="00DD58AC"/>
    <w:rsid w:val="00DE3A30"/>
    <w:rsid w:val="00DE50C3"/>
    <w:rsid w:val="00DF1ED2"/>
    <w:rsid w:val="00DF43E3"/>
    <w:rsid w:val="00DF7B4C"/>
    <w:rsid w:val="00E032DE"/>
    <w:rsid w:val="00E04D98"/>
    <w:rsid w:val="00E112CA"/>
    <w:rsid w:val="00E16C3E"/>
    <w:rsid w:val="00E35DA4"/>
    <w:rsid w:val="00E42255"/>
    <w:rsid w:val="00E47A91"/>
    <w:rsid w:val="00E5586A"/>
    <w:rsid w:val="00E71E25"/>
    <w:rsid w:val="00E72423"/>
    <w:rsid w:val="00E73459"/>
    <w:rsid w:val="00E9138B"/>
    <w:rsid w:val="00E93423"/>
    <w:rsid w:val="00E97B40"/>
    <w:rsid w:val="00EA3ADD"/>
    <w:rsid w:val="00EA4E79"/>
    <w:rsid w:val="00EB4612"/>
    <w:rsid w:val="00EC2A97"/>
    <w:rsid w:val="00EC4082"/>
    <w:rsid w:val="00EE26D3"/>
    <w:rsid w:val="00EF2605"/>
    <w:rsid w:val="00EF3C17"/>
    <w:rsid w:val="00EF7A91"/>
    <w:rsid w:val="00F01B56"/>
    <w:rsid w:val="00F10ADC"/>
    <w:rsid w:val="00F13CC7"/>
    <w:rsid w:val="00F2159A"/>
    <w:rsid w:val="00F222B5"/>
    <w:rsid w:val="00F22854"/>
    <w:rsid w:val="00F22A50"/>
    <w:rsid w:val="00F265AC"/>
    <w:rsid w:val="00F30E9C"/>
    <w:rsid w:val="00F441E8"/>
    <w:rsid w:val="00F61FC2"/>
    <w:rsid w:val="00F72393"/>
    <w:rsid w:val="00F73981"/>
    <w:rsid w:val="00F810A6"/>
    <w:rsid w:val="00F94542"/>
    <w:rsid w:val="00F96386"/>
    <w:rsid w:val="00FB1CB8"/>
    <w:rsid w:val="00FB2CF7"/>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B2"/>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078596637">
      <w:bodyDiv w:val="1"/>
      <w:marLeft w:val="0"/>
      <w:marRight w:val="0"/>
      <w:marTop w:val="0"/>
      <w:marBottom w:val="0"/>
      <w:divBdr>
        <w:top w:val="none" w:sz="0" w:space="0" w:color="auto"/>
        <w:left w:val="none" w:sz="0" w:space="0" w:color="auto"/>
        <w:bottom w:val="none" w:sz="0" w:space="0" w:color="auto"/>
        <w:right w:val="none" w:sz="0" w:space="0" w:color="auto"/>
      </w:divBdr>
      <w:divsChild>
        <w:div w:id="1571890113">
          <w:marLeft w:val="0"/>
          <w:marRight w:val="0"/>
          <w:marTop w:val="0"/>
          <w:marBottom w:val="0"/>
          <w:divBdr>
            <w:top w:val="none" w:sz="0" w:space="0" w:color="auto"/>
            <w:left w:val="none" w:sz="0" w:space="0" w:color="auto"/>
            <w:bottom w:val="none" w:sz="0" w:space="0" w:color="auto"/>
            <w:right w:val="none" w:sz="0" w:space="0" w:color="auto"/>
          </w:divBdr>
          <w:divsChild>
            <w:div w:id="571352442">
              <w:marLeft w:val="0"/>
              <w:marRight w:val="0"/>
              <w:marTop w:val="0"/>
              <w:marBottom w:val="0"/>
              <w:divBdr>
                <w:top w:val="none" w:sz="0" w:space="0" w:color="auto"/>
                <w:left w:val="none" w:sz="0" w:space="0" w:color="auto"/>
                <w:bottom w:val="none" w:sz="0" w:space="0" w:color="auto"/>
                <w:right w:val="none" w:sz="0" w:space="0" w:color="auto"/>
              </w:divBdr>
              <w:divsChild>
                <w:div w:id="96561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117873">
      <w:bodyDiv w:val="1"/>
      <w:marLeft w:val="0"/>
      <w:marRight w:val="0"/>
      <w:marTop w:val="0"/>
      <w:marBottom w:val="0"/>
      <w:divBdr>
        <w:top w:val="none" w:sz="0" w:space="0" w:color="auto"/>
        <w:left w:val="none" w:sz="0" w:space="0" w:color="auto"/>
        <w:bottom w:val="none" w:sz="0" w:space="0" w:color="auto"/>
        <w:right w:val="none" w:sz="0" w:space="0" w:color="auto"/>
      </w:divBdr>
      <w:divsChild>
        <w:div w:id="1222711290">
          <w:marLeft w:val="0"/>
          <w:marRight w:val="0"/>
          <w:marTop w:val="0"/>
          <w:marBottom w:val="0"/>
          <w:divBdr>
            <w:top w:val="none" w:sz="0" w:space="0" w:color="auto"/>
            <w:left w:val="none" w:sz="0" w:space="0" w:color="auto"/>
            <w:bottom w:val="none" w:sz="0" w:space="0" w:color="auto"/>
            <w:right w:val="none" w:sz="0" w:space="0" w:color="auto"/>
          </w:divBdr>
          <w:divsChild>
            <w:div w:id="1773431404">
              <w:marLeft w:val="0"/>
              <w:marRight w:val="0"/>
              <w:marTop w:val="0"/>
              <w:marBottom w:val="0"/>
              <w:divBdr>
                <w:top w:val="none" w:sz="0" w:space="0" w:color="auto"/>
                <w:left w:val="none" w:sz="0" w:space="0" w:color="auto"/>
                <w:bottom w:val="none" w:sz="0" w:space="0" w:color="auto"/>
                <w:right w:val="none" w:sz="0" w:space="0" w:color="auto"/>
              </w:divBdr>
              <w:divsChild>
                <w:div w:id="32528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669091923">
      <w:bodyDiv w:val="1"/>
      <w:marLeft w:val="0"/>
      <w:marRight w:val="0"/>
      <w:marTop w:val="0"/>
      <w:marBottom w:val="0"/>
      <w:divBdr>
        <w:top w:val="none" w:sz="0" w:space="0" w:color="auto"/>
        <w:left w:val="none" w:sz="0" w:space="0" w:color="auto"/>
        <w:bottom w:val="none" w:sz="0" w:space="0" w:color="auto"/>
        <w:right w:val="none" w:sz="0" w:space="0" w:color="auto"/>
      </w:divBdr>
      <w:divsChild>
        <w:div w:id="117529642">
          <w:marLeft w:val="0"/>
          <w:marRight w:val="0"/>
          <w:marTop w:val="0"/>
          <w:marBottom w:val="0"/>
          <w:divBdr>
            <w:top w:val="none" w:sz="0" w:space="0" w:color="auto"/>
            <w:left w:val="none" w:sz="0" w:space="0" w:color="auto"/>
            <w:bottom w:val="none" w:sz="0" w:space="0" w:color="auto"/>
            <w:right w:val="none" w:sz="0" w:space="0" w:color="auto"/>
          </w:divBdr>
          <w:divsChild>
            <w:div w:id="1413547969">
              <w:marLeft w:val="0"/>
              <w:marRight w:val="0"/>
              <w:marTop w:val="0"/>
              <w:marBottom w:val="0"/>
              <w:divBdr>
                <w:top w:val="none" w:sz="0" w:space="0" w:color="auto"/>
                <w:left w:val="none" w:sz="0" w:space="0" w:color="auto"/>
                <w:bottom w:val="none" w:sz="0" w:space="0" w:color="auto"/>
                <w:right w:val="none" w:sz="0" w:space="0" w:color="auto"/>
              </w:divBdr>
              <w:divsChild>
                <w:div w:id="14313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65426">
      <w:bodyDiv w:val="1"/>
      <w:marLeft w:val="0"/>
      <w:marRight w:val="0"/>
      <w:marTop w:val="0"/>
      <w:marBottom w:val="0"/>
      <w:divBdr>
        <w:top w:val="none" w:sz="0" w:space="0" w:color="auto"/>
        <w:left w:val="none" w:sz="0" w:space="0" w:color="auto"/>
        <w:bottom w:val="none" w:sz="0" w:space="0" w:color="auto"/>
        <w:right w:val="none" w:sz="0" w:space="0" w:color="auto"/>
      </w:divBdr>
      <w:divsChild>
        <w:div w:id="1498182086">
          <w:marLeft w:val="0"/>
          <w:marRight w:val="0"/>
          <w:marTop w:val="0"/>
          <w:marBottom w:val="0"/>
          <w:divBdr>
            <w:top w:val="none" w:sz="0" w:space="0" w:color="auto"/>
            <w:left w:val="none" w:sz="0" w:space="0" w:color="auto"/>
            <w:bottom w:val="none" w:sz="0" w:space="0" w:color="auto"/>
            <w:right w:val="none" w:sz="0" w:space="0" w:color="auto"/>
          </w:divBdr>
          <w:divsChild>
            <w:div w:id="1198592073">
              <w:marLeft w:val="0"/>
              <w:marRight w:val="0"/>
              <w:marTop w:val="0"/>
              <w:marBottom w:val="0"/>
              <w:divBdr>
                <w:top w:val="none" w:sz="0" w:space="0" w:color="auto"/>
                <w:left w:val="none" w:sz="0" w:space="0" w:color="auto"/>
                <w:bottom w:val="none" w:sz="0" w:space="0" w:color="auto"/>
                <w:right w:val="none" w:sz="0" w:space="0" w:color="auto"/>
              </w:divBdr>
              <w:divsChild>
                <w:div w:id="41124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285349">
      <w:bodyDiv w:val="1"/>
      <w:marLeft w:val="0"/>
      <w:marRight w:val="0"/>
      <w:marTop w:val="0"/>
      <w:marBottom w:val="0"/>
      <w:divBdr>
        <w:top w:val="none" w:sz="0" w:space="0" w:color="auto"/>
        <w:left w:val="none" w:sz="0" w:space="0" w:color="auto"/>
        <w:bottom w:val="none" w:sz="0" w:space="0" w:color="auto"/>
        <w:right w:val="none" w:sz="0" w:space="0" w:color="auto"/>
      </w:divBdr>
      <w:divsChild>
        <w:div w:id="995843084">
          <w:marLeft w:val="0"/>
          <w:marRight w:val="0"/>
          <w:marTop w:val="0"/>
          <w:marBottom w:val="0"/>
          <w:divBdr>
            <w:top w:val="none" w:sz="0" w:space="0" w:color="auto"/>
            <w:left w:val="none" w:sz="0" w:space="0" w:color="auto"/>
            <w:bottom w:val="none" w:sz="0" w:space="0" w:color="auto"/>
            <w:right w:val="none" w:sz="0" w:space="0" w:color="auto"/>
          </w:divBdr>
          <w:divsChild>
            <w:div w:id="1647318459">
              <w:marLeft w:val="0"/>
              <w:marRight w:val="0"/>
              <w:marTop w:val="0"/>
              <w:marBottom w:val="0"/>
              <w:divBdr>
                <w:top w:val="none" w:sz="0" w:space="0" w:color="auto"/>
                <w:left w:val="none" w:sz="0" w:space="0" w:color="auto"/>
                <w:bottom w:val="none" w:sz="0" w:space="0" w:color="auto"/>
                <w:right w:val="none" w:sz="0" w:space="0" w:color="auto"/>
              </w:divBdr>
              <w:divsChild>
                <w:div w:id="112080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3</cp:revision>
  <dcterms:created xsi:type="dcterms:W3CDTF">2024-04-08T16:26:00Z</dcterms:created>
  <dcterms:modified xsi:type="dcterms:W3CDTF">2024-04-08T16:27:00Z</dcterms:modified>
</cp:coreProperties>
</file>